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center"/>
        <w:tblInd w:w="0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7"/>
        <w:gridCol w:w="993"/>
        <w:gridCol w:w="1133"/>
        <w:gridCol w:w="31"/>
        <w:gridCol w:w="570"/>
        <w:gridCol w:w="674"/>
        <w:gridCol w:w="1203"/>
        <w:gridCol w:w="356"/>
        <w:gridCol w:w="1276"/>
        <w:gridCol w:w="245"/>
        <w:gridCol w:w="1172"/>
        <w:gridCol w:w="234"/>
        <w:gridCol w:w="1"/>
        <w:gridCol w:w="472"/>
        <w:gridCol w:w="569"/>
        <w:gridCol w:w="1312"/>
      </w:tblGrid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4" w:type="dxa"/>
            <w:gridSpan w:val="12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Informatyka i biostatystyka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A nauki podstawowe</w:t>
            </w:r>
          </w:p>
        </w:tc>
      </w:tr>
      <w:tr>
        <w:trPr>
          <w:trHeight w:val="165" w:hRule="atLeast"/>
        </w:trPr>
        <w:tc>
          <w:tcPr>
            <w:tcW w:w="3184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1027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3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9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1027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5" w:type="dxa"/>
            <w:gridSpan w:val="13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informatyki na poziomie szkoły średniej.</w:t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5" w:type="dxa"/>
            <w:gridSpan w:val="1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bCs/>
                <w:sz w:val="20"/>
                <w:szCs w:val="20"/>
              </w:rPr>
              <w:t>Zrozumienie znaczenia trwających procesów transformacji cyfrowej w medycynie i ratownictwie medycznym .</w:t>
            </w:r>
          </w:p>
          <w:p>
            <w:pPr>
              <w:pStyle w:val="NormalWeb"/>
              <w:spacing w:beforeAutospacing="0" w:before="0" w:afterAutospacing="0" w:after="0"/>
              <w:jc w:val="both"/>
              <w:rPr/>
            </w:pPr>
            <w:r>
              <w:rPr>
                <w:bCs/>
                <w:sz w:val="20"/>
                <w:szCs w:val="20"/>
              </w:rPr>
              <w:t>Zrozumienie znaczenia analizy statystycznej w badaniach naukowych prowadzonych w zakresie ratownictwa medycznego.</w:t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5" w:type="dxa"/>
            <w:gridSpan w:val="13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 online: wykład problemowy, wykład z prezentacja.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dyskusja dydaktyczna, praca w grupach, rozwiązywanie zadania, analiza i dyskusja na temat uzyskanych wyników. .</w:t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5" w:type="dxa"/>
            <w:gridSpan w:val="13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wiedzy: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5761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A.W50</w:t>
            </w: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 xml:space="preserve">. 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podstawowe narzędzia informatyczne i metody biostatyczne wykorzystywane w medycynie, w tym medyczne bazy danych i arkusze kalkulacyjne;</w:t>
            </w:r>
          </w:p>
        </w:tc>
        <w:tc>
          <w:tcPr>
            <w:tcW w:w="2354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576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A.W51. podstawowe metody analizy statystycznej wykorzystywane w badaniach populacyjnych i diagnostycznych;</w:t>
            </w:r>
          </w:p>
        </w:tc>
        <w:tc>
          <w:tcPr>
            <w:tcW w:w="2354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576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A.W52. możliwości współczesnej telemedycyny jako narzędzia wspomagania pracy ratownika medycznego;</w:t>
            </w:r>
          </w:p>
        </w:tc>
        <w:tc>
          <w:tcPr>
            <w:tcW w:w="2354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576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A.W53.możliwości współczesnej telemedycyny jako narzędzia wspomagania pracy ratownika medycznego ;</w:t>
            </w:r>
          </w:p>
        </w:tc>
        <w:tc>
          <w:tcPr>
            <w:tcW w:w="2354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576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A.U19. dobierać odpowiedni test statystyczny, przeprowadzać podstawowe analizy statystyczne i posługiwać się odpowiednimi metodami przedstawiania wyników;</w:t>
            </w:r>
          </w:p>
        </w:tc>
        <w:tc>
          <w:tcPr>
            <w:tcW w:w="235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895" w:hRule="atLeast"/>
        </w:trPr>
        <w:tc>
          <w:tcPr>
            <w:tcW w:w="315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 jest gotów do:</w:t>
            </w:r>
          </w:p>
        </w:tc>
        <w:tc>
          <w:tcPr>
            <w:tcW w:w="5761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K.4.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4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895" w:hRule="atLeast"/>
        </w:trPr>
        <w:tc>
          <w:tcPr>
            <w:tcW w:w="315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5761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K.5.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dostrzegania i rozpoznawania własnych ograniczeń, dokonywania samooceny deficytów i potrzeb edukacyjnych;</w:t>
            </w:r>
          </w:p>
        </w:tc>
        <w:tc>
          <w:tcPr>
            <w:tcW w:w="2354" w:type="dxa"/>
            <w:gridSpan w:val="4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315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115" w:type="dxa"/>
            <w:gridSpan w:val="13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Transformacja cyfrowa w medycynie. Wybrane zagadnienia: definicja transformacji cyfrowej, Nowe technologie: rzeczywistość wirtualna, rozszerzona i mieszana.</w:t>
            </w:r>
          </w:p>
        </w:tc>
        <w:tc>
          <w:tcPr>
            <w:tcW w:w="2353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Komputery – koncepcja, generacje, organizacja, rodzaje, wymagania i zakres zastosowań. Elementy architektury.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Dane i informacja. Rodzaje i metody reprezentacji informacji w komputerze.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Bezpieczeństwo systemów informatycznych – zagrożenia i metody ochrony. Dane -osobowe, wrażliwe i tym podobne. Regulacje prawne. Obowiązki i odpowiedzialność wynikająca z tychże. Systemy mobilne, komunikacja bezprzewodowa, podstawy sieci i transmisji danych.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Systemy mobilne, komunikacja bezprzewodowa, podstawy sieci i transmisji danych.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Rozwiązanie sprzętowe i programowe wykorzystywane w telemedycynie. System powiadamiania ratunkowego.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Oprogramowanie dla szpitali i przychodni – część biała i część szara.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Ochrona danych osobowych, zarządzanie informacjami w ochronie zdrowia.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Korzystanie z medycznych baz danych.</w:t>
            </w:r>
          </w:p>
        </w:tc>
        <w:tc>
          <w:tcPr>
            <w:tcW w:w="2353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Dobór próby badawczej a wiarygodność wniosków</w:t>
            </w:r>
          </w:p>
        </w:tc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Przykłady zastosowań metod statystycznych w badaniach naukowych w obszarze ratownictwa medycznego i medycyny ratunkowej</w:t>
            </w:r>
          </w:p>
        </w:tc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Wprowadzenie do zagadnienia sztucznej inteligencji: możliwości wykorzystania w naukach medycznych i w naukach o zdrowiu, podstawy działania dużych modeli językowych</w:t>
            </w:r>
          </w:p>
        </w:tc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Sposoby komunikacji z dużymi modelami językowymi (prompt engineering) na przykładzie ChatGPT</w:t>
            </w:r>
          </w:p>
        </w:tc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8915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Zastosowanie praktyczne poszczególnych testów statystycznych w zależności od rodzaju badań.</w:t>
            </w:r>
          </w:p>
        </w:tc>
        <w:tc>
          <w:tcPr>
            <w:tcW w:w="2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202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202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202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73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4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S. Ostasiewicz, Z. Rusnak, U. Siedlecka, Statystyka. Elementy teorii i zadania. Wydawnictwo Akademii Ekonomicznej we Wrocławiu, Wrocław 2003.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 Zeliaś, Metody statystyczne , Polskie Wydaw. Ekonomiczne, Warszawa 2000.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 Watała, Biostatystyka - wykorzystanie metod statystycznych w pracy badawczej w naukach biomedycznych, Alfa Medica Press, Bielsko-Biała 2002.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I. Lipowicz, G. Szpor, M. Swierczyński, Telemedycyna i e-Zdrowie. Prawo i informatyka, Wolters Kluwer, 2019</w:t>
            </w:r>
          </w:p>
          <w:p>
            <w:pPr>
              <w:pStyle w:val="ListParagraph"/>
              <w:numPr>
                <w:ilvl w:val="3"/>
                <w:numId w:val="3"/>
              </w:numPr>
              <w:spacing w:lineRule="auto" w:line="240" w:before="0" w:after="0"/>
              <w:ind w:hanging="360" w:left="37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P. Wróblewski, ABC komputera. Wydanie XII, Helion, Gliwice, 2021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6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J. Podgórski, Statystyka dla studiów licencjackich. Polskie Wydaw. Ekonomiczne, Warszawa 2005</w:t>
            </w:r>
          </w:p>
          <w:p>
            <w:pPr>
              <w:pStyle w:val="ListParagraph"/>
              <w:numPr>
                <w:ilvl w:val="0"/>
                <w:numId w:val="4"/>
              </w:numPr>
              <w:suppressAutoHyphens w:val="true"/>
              <w:spacing w:lineRule="auto" w:line="240" w:before="0" w:after="0"/>
              <w:ind w:hanging="360" w:left="373"/>
              <w:contextualSpacing/>
              <w:jc w:val="both"/>
              <w:outlineLvl w:val="0"/>
              <w:rPr/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W. Wrotek. Office 2021 PL. Kurs, Helion, Gliwice, 2021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Application>LibreOffice/25.8.5.2$Windows_X86_64 LibreOffice_project/9c8b85f387cc00a89945a79c9e6239f32e450ac2</Application>
  <AppVersion>15.0000</AppVersion>
  <DocSecurity>0</DocSecurity>
  <Pages>3</Pages>
  <Words>1088</Words>
  <Characters>7725</Characters>
  <CharactersWithSpaces>8656</CharactersWithSpaces>
  <Paragraphs>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2026-03-26T10:19:22Z</dcterms:modified>
  <cp:revision>283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